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5086A" w14:textId="77777777" w:rsidR="00560BBE" w:rsidRPr="00560BBE" w:rsidRDefault="00560BBE" w:rsidP="00560BBE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560BBE">
        <w:rPr>
          <w:b/>
          <w:bCs/>
          <w:color w:val="000000"/>
          <w:spacing w:val="15"/>
          <w:sz w:val="48"/>
          <w:szCs w:val="48"/>
        </w:rPr>
        <w:t>Доклад о виде государственного контроля (надзора), муниципального контроля</w:t>
      </w:r>
    </w:p>
    <w:p w14:paraId="4810D640" w14:textId="77777777" w:rsidR="00560BBE" w:rsidRPr="00560BBE" w:rsidRDefault="00560BBE" w:rsidP="00560BBE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560BBE">
        <w:rPr>
          <w:b/>
          <w:bCs/>
          <w:color w:val="000000"/>
          <w:spacing w:val="15"/>
          <w:sz w:val="21"/>
          <w:szCs w:val="21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14:paraId="48F825F3" w14:textId="77777777" w:rsidR="00560BBE" w:rsidRPr="00560BBE" w:rsidRDefault="00560BBE" w:rsidP="00560BBE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Республика Дагестан</w:t>
      </w:r>
    </w:p>
    <w:p w14:paraId="72D4A6CD" w14:textId="7068335A" w:rsidR="00560BBE" w:rsidRPr="00560BBE" w:rsidRDefault="00560BBE" w:rsidP="00560BBE">
      <w:pPr>
        <w:pStyle w:val="a3"/>
        <w:shd w:val="clear" w:color="auto" w:fill="FFFFFF"/>
        <w:jc w:val="center"/>
        <w:rPr>
          <w:color w:val="000000"/>
          <w:spacing w:val="15"/>
          <w:sz w:val="21"/>
          <w:szCs w:val="21"/>
        </w:rPr>
      </w:pPr>
      <w:r>
        <w:rPr>
          <w:color w:val="000000"/>
          <w:spacing w:val="15"/>
          <w:sz w:val="21"/>
          <w:szCs w:val="21"/>
        </w:rPr>
        <w:t>МО СП «сел</w:t>
      </w:r>
      <w:r w:rsidR="00EF51ED">
        <w:rPr>
          <w:color w:val="000000"/>
          <w:spacing w:val="15"/>
          <w:sz w:val="21"/>
          <w:szCs w:val="21"/>
        </w:rPr>
        <w:t>ьсовет Александрийский»</w:t>
      </w:r>
      <w:r w:rsidRPr="00560BBE">
        <w:rPr>
          <w:color w:val="000000"/>
          <w:spacing w:val="15"/>
          <w:sz w:val="21"/>
          <w:szCs w:val="21"/>
        </w:rPr>
        <w:t>»</w:t>
      </w:r>
    </w:p>
    <w:p w14:paraId="63100A4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 Количество проведенных профилактических мероприятий, всего 0</w:t>
      </w:r>
    </w:p>
    <w:p w14:paraId="7966E66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1.1. Информирование (количество фактов размещения информации на официальном сайте контрольного (надзорного) органа) 0</w:t>
      </w:r>
    </w:p>
    <w:p w14:paraId="7BA13E5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 0</w:t>
      </w:r>
    </w:p>
    <w:p w14:paraId="73E0F8C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1.3. Меры стимулирования добросовестности (количество проведенных мероприятий) 0</w:t>
      </w:r>
    </w:p>
    <w:p w14:paraId="18B3CEA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1.4. Объявление предостережения 0</w:t>
      </w:r>
    </w:p>
    <w:p w14:paraId="450C45C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1.5. Консультирование 0</w:t>
      </w:r>
    </w:p>
    <w:p w14:paraId="02DD73A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1.6. Самообследование (количество фактов прохождения самообследования на официальном сайте контрольного (надзорного) органа), всего 0</w:t>
      </w:r>
    </w:p>
    <w:p w14:paraId="04A9B1E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1.6.1. Из них 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 0</w:t>
      </w:r>
    </w:p>
    <w:p w14:paraId="7D1A5FD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1.7. Профилактический визит, всего 0</w:t>
      </w:r>
    </w:p>
    <w:p w14:paraId="77DB3D5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1.7.1. Из них обязательный профилактический визит 0</w:t>
      </w:r>
    </w:p>
    <w:p w14:paraId="30CD34E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 Количество проведенных контрольных (надзорных) мероприятий (проверок) с взаимодействием, всего 0</w:t>
      </w:r>
    </w:p>
    <w:p w14:paraId="4B737D5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 Плановых 0</w:t>
      </w:r>
    </w:p>
    <w:p w14:paraId="289BB93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2.1.1. Из них контрольная закупка 0</w:t>
      </w:r>
    </w:p>
    <w:p w14:paraId="791D213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2.1.1.1. В том числе в отношении субъектов малого и среднего предпринимательства 0</w:t>
      </w:r>
    </w:p>
    <w:p w14:paraId="6D8FF13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2.1.2. Из них мониторинговая закупка 0</w:t>
      </w:r>
    </w:p>
    <w:p w14:paraId="46262B6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2.1.2.1. В том числе в отношении субъектов малого и среднего предпринимательства 0</w:t>
      </w:r>
    </w:p>
    <w:p w14:paraId="415B75C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2.1.3. Из них выборочный контроль 0</w:t>
      </w:r>
    </w:p>
    <w:p w14:paraId="6CC1C34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2.1.3.1. В том числе в отношении субъектов малого и среднего предпринимательства 0</w:t>
      </w:r>
    </w:p>
    <w:p w14:paraId="606C99C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2.1.4. Из них инспекционный визит 0</w:t>
      </w:r>
    </w:p>
    <w:p w14:paraId="41539F2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2.1.4.1. В том числе в отношении субъектов малого и среднего предпринимательства 0</w:t>
      </w:r>
    </w:p>
    <w:p w14:paraId="400CDEA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2.1.5. Из них рейдовый осмотр 0</w:t>
      </w:r>
    </w:p>
    <w:p w14:paraId="48C582F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2.1.5.1. В том числе в отношении субъектов малого и среднего предпринимательства 0</w:t>
      </w:r>
    </w:p>
    <w:p w14:paraId="5C3DBAE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2.1.6. Из них документарная проверка 0</w:t>
      </w:r>
    </w:p>
    <w:p w14:paraId="47374DB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2.1.6.1. В том числе в отношении субъектов малого и среднего предпринимательства 0</w:t>
      </w:r>
    </w:p>
    <w:p w14:paraId="2FAC2DC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2.1.7. Из них выездная проверка 0</w:t>
      </w:r>
    </w:p>
    <w:p w14:paraId="7B6436A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2.1.7.1. В том числе в отношении субъектов малого и среднего предпринимательства 0</w:t>
      </w:r>
    </w:p>
    <w:p w14:paraId="4E909F7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 Внеплановых 0</w:t>
      </w:r>
    </w:p>
    <w:p w14:paraId="1D41B40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2.2.1. Из них контрольная закупка 0</w:t>
      </w:r>
    </w:p>
    <w:p w14:paraId="7CA5362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2.2.1.1. В том числе в отношении субъектов малого и среднего предпринимательства 0</w:t>
      </w:r>
    </w:p>
    <w:p w14:paraId="691C6C4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2.2.2. Из них мониторинговая закупка 0</w:t>
      </w:r>
    </w:p>
    <w:p w14:paraId="027303D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2.2.2.1. В том числе в отношении субъектов малого и среднего предпринимательства 0</w:t>
      </w:r>
    </w:p>
    <w:p w14:paraId="11660D7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2.2.3. Из них выборочный контроль 0</w:t>
      </w:r>
    </w:p>
    <w:p w14:paraId="132066D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2.2.3.1. В том числе в отношении субъектов малого и среднего предпринимательства 0</w:t>
      </w:r>
    </w:p>
    <w:p w14:paraId="5D15AB8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2.2.4. Из них инспекционный визит 0</w:t>
      </w:r>
    </w:p>
    <w:p w14:paraId="2361618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2.2.4.1. В том числе в отношении субъектов малого и среднего предпринимательства 0</w:t>
      </w:r>
    </w:p>
    <w:p w14:paraId="69E881C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2.2.5. Из них рейдовый осмотр 0</w:t>
      </w:r>
    </w:p>
    <w:p w14:paraId="17C8103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2.2.5.1. В том числе в отношении субъектов малого и среднего предпринимательства 0</w:t>
      </w:r>
    </w:p>
    <w:p w14:paraId="712365D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2.2.6. Из них документарная проверка 0</w:t>
      </w:r>
    </w:p>
    <w:p w14:paraId="76071B6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2.2.6.1. В том числе в отношении субъектов малого и среднего предпринимательства 0</w:t>
      </w:r>
    </w:p>
    <w:p w14:paraId="09B456D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2.2.7. Из них выездная проверка 0</w:t>
      </w:r>
    </w:p>
    <w:p w14:paraId="6674C7D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2.2.7.1. В том числе в отношении субъектов малого и среднего предпринимательства 0</w:t>
      </w:r>
    </w:p>
    <w:p w14:paraId="2922F9A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 Количество контрольных (надзорных) действий, совершенных при проведении контрольных (надзорных) мероприятий (проверок), всего 0</w:t>
      </w:r>
    </w:p>
    <w:p w14:paraId="3DD0CCF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3.1. Осмотр 0</w:t>
      </w:r>
    </w:p>
    <w:p w14:paraId="0E531FC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3.2. Досмотр 0</w:t>
      </w:r>
    </w:p>
    <w:p w14:paraId="25F5FFA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3.3. Опрос 0</w:t>
      </w:r>
    </w:p>
    <w:p w14:paraId="695DDA5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3.4. Получение письменных объяснений 0</w:t>
      </w:r>
    </w:p>
    <w:p w14:paraId="508E6E0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3.5. Истребование документов 0</w:t>
      </w:r>
    </w:p>
    <w:p w14:paraId="031F2F3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0</w:t>
      </w:r>
    </w:p>
    <w:p w14:paraId="5E63782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3.6. Отбор проб (образцов) 0</w:t>
      </w:r>
    </w:p>
    <w:p w14:paraId="2905068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3.7. Инструментальное обследование 0</w:t>
      </w:r>
    </w:p>
    <w:p w14:paraId="40D72BE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3.8. Испытание 0</w:t>
      </w:r>
    </w:p>
    <w:p w14:paraId="19BCEB4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3.9. Экспертиза 0</w:t>
      </w:r>
    </w:p>
    <w:p w14:paraId="7F99F36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3.10. Эксперимент 0</w:t>
      </w:r>
    </w:p>
    <w:p w14:paraId="501AB71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 0</w:t>
      </w:r>
    </w:p>
    <w:p w14:paraId="2BEFBC8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 0</w:t>
      </w:r>
    </w:p>
    <w:p w14:paraId="271FB36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6. Количество контрольных (надзорных) мероприятий (проверок), проведенных с привлечением:</w:t>
      </w:r>
    </w:p>
    <w:p w14:paraId="06331B2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6.1. Экспертных организаций 0</w:t>
      </w:r>
    </w:p>
    <w:p w14:paraId="71A5E76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6.2. Экспертов 0</w:t>
      </w:r>
    </w:p>
    <w:p w14:paraId="04AC6A9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6.3. Специалистов 0</w:t>
      </w:r>
    </w:p>
    <w:p w14:paraId="6582C20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всего0</w:t>
      </w:r>
    </w:p>
    <w:p w14:paraId="645B75B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7.1. В том числе в отношении субъектов малого и среднего предпринимательства 0</w:t>
      </w:r>
    </w:p>
    <w:p w14:paraId="23BEE2A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 0</w:t>
      </w:r>
    </w:p>
    <w:p w14:paraId="6D09712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8.1. В том числе деятельность, действия (бездействие) граждан и организаций 0</w:t>
      </w:r>
    </w:p>
    <w:p w14:paraId="1E472BF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8.2. В том числе результаты деятельности граждан и организаций, включая продукцию (товары), работы и услуги 0</w:t>
      </w:r>
    </w:p>
    <w:p w14:paraId="2B6E056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8.3. В том числе производственные объекты 0</w:t>
      </w:r>
    </w:p>
    <w:p w14:paraId="36D34C5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 0</w:t>
      </w:r>
    </w:p>
    <w:p w14:paraId="6324775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9.1. В том числе субъектов малого и среднего предпринимательства 0</w:t>
      </w:r>
    </w:p>
    <w:p w14:paraId="0903980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 0</w:t>
      </w:r>
    </w:p>
    <w:p w14:paraId="69ED1B3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10.1. В том числе деятельность, действия (бездействие) граждан и организаций 0</w:t>
      </w:r>
    </w:p>
    <w:p w14:paraId="4838F2E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10.2. В том числе результаты деятельности граждан и организаций, в том числе продукция (товары), работы и услуги 0</w:t>
      </w:r>
    </w:p>
    <w:p w14:paraId="4BCC5CE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10.3. В том числе производственные объекты 0</w:t>
      </w:r>
    </w:p>
    <w:p w14:paraId="7A156FA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11. Количество нарушений обязательных требований (по каждому факту нарушения), всего 0</w:t>
      </w:r>
    </w:p>
    <w:p w14:paraId="236909B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11.1. Выявленных в рамках контрольных (надзорных) мероприятий (проверок) с взаимодействием 0</w:t>
      </w:r>
    </w:p>
    <w:p w14:paraId="0FA5DC2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11.1.1. Из них в отношении субъектов малого и среднего предпринимательства 0</w:t>
      </w:r>
    </w:p>
    <w:p w14:paraId="68FB08D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11.2. Выявленных в рамках специальных режимов государственного контроля (надзора) 0</w:t>
      </w:r>
    </w:p>
    <w:p w14:paraId="018E65E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 0</w:t>
      </w:r>
    </w:p>
    <w:p w14:paraId="4EE78A2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12.1. В том числе в отношении субъектов малого и среднего предпринимательства 0</w:t>
      </w:r>
    </w:p>
    <w:p w14:paraId="23AB1DE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13. Количество фактов неисполнения предписания контрольного (надзорного) органа, всего 0</w:t>
      </w:r>
    </w:p>
    <w:p w14:paraId="76A8281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14. Количество актов о нарушении обязательных требований, составленных в рамках осуществления постоянного рейда, всего 0</w:t>
      </w:r>
    </w:p>
    <w:p w14:paraId="2C18265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 0</w:t>
      </w:r>
    </w:p>
    <w:p w14:paraId="3583EC3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 0</w:t>
      </w:r>
    </w:p>
    <w:p w14:paraId="2108CEB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16.1. В том числе в отношении субъектов малого и среднего предпринимательства 0</w:t>
      </w:r>
    </w:p>
    <w:p w14:paraId="69EE53A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 Количество административных наказаний, наложенных по итогам контрольных (надзорных) мероприятий (проверок), всего 0</w:t>
      </w:r>
    </w:p>
    <w:p w14:paraId="770C61C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17.1. Конфискация орудия совершения или предмета административного правонарушения 0</w:t>
      </w:r>
    </w:p>
    <w:p w14:paraId="31109C1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17.2. Лишение специального права, предоставленного физическому лицу 0</w:t>
      </w:r>
    </w:p>
    <w:p w14:paraId="653FDA44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17.3. Административный арест 0</w:t>
      </w:r>
    </w:p>
    <w:p w14:paraId="5DA5555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17.4. Административное выдворение за пределы Российской Федерации иностранного гражданина или лица без гражданства 0</w:t>
      </w:r>
    </w:p>
    <w:p w14:paraId="2AC7E75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17.5. Дисквалификация 0</w:t>
      </w:r>
    </w:p>
    <w:p w14:paraId="52039ED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17.6. Административное приостановление деятельности 0</w:t>
      </w:r>
    </w:p>
    <w:p w14:paraId="6FF0B56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17.7. Предупреждение 0</w:t>
      </w:r>
    </w:p>
    <w:p w14:paraId="006D205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17.8. Административный штраф 0</w:t>
      </w:r>
    </w:p>
    <w:p w14:paraId="757D97D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17.8.1. На гражданина 0</w:t>
      </w:r>
    </w:p>
    <w:p w14:paraId="6E3814A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17.8.2. На должностное лицо 0</w:t>
      </w:r>
    </w:p>
    <w:p w14:paraId="787E7EAC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17.8.3. На индивидуального предпринимателя 0</w:t>
      </w:r>
    </w:p>
    <w:p w14:paraId="27CE8B7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17.8.4. На юридическое лицо 0</w:t>
      </w:r>
    </w:p>
    <w:p w14:paraId="39CA0FC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18. Общая сумма наложенных административных штрафов, всего 0</w:t>
      </w:r>
    </w:p>
    <w:p w14:paraId="17CB34A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18.1. На гражданина 0</w:t>
      </w:r>
    </w:p>
    <w:p w14:paraId="69B0E1A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18.2. На должностное лицо 0</w:t>
      </w:r>
    </w:p>
    <w:p w14:paraId="41CED4A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18.3. На индивидуального предпринимателя 0</w:t>
      </w:r>
    </w:p>
    <w:p w14:paraId="36C21CCF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18.4. На юридическое лицо 0</w:t>
      </w:r>
    </w:p>
    <w:p w14:paraId="4FD805D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19. Общая сумма уплаченных (взысканных) административных штрафов, всего 0</w:t>
      </w:r>
    </w:p>
    <w:p w14:paraId="2D65F93B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20. Количество контрольных (надзорных) мероприятий, результаты которых были отменены в рамках досудебного обжалования, всего 0</w:t>
      </w:r>
    </w:p>
    <w:p w14:paraId="3C170F4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20.1. Полностью 0</w:t>
      </w:r>
    </w:p>
    <w:p w14:paraId="5BB1A4C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20.2. Частично 0</w:t>
      </w:r>
    </w:p>
    <w:p w14:paraId="490C4B6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 0</w:t>
      </w:r>
    </w:p>
    <w:p w14:paraId="77B57CB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21.1. По которым судом принято решение об удовлетворении заявленных требований 0</w:t>
      </w:r>
    </w:p>
    <w:p w14:paraId="087E719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22. Количество контрольных (надзорных) мероприятий (проверок), результаты которых обжаловались в судебном порядке, всего0</w:t>
      </w:r>
    </w:p>
    <w:p w14:paraId="75D78F87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22.1. В отношении решений, принятых по результатам контрольных (надзорных) мероприятий (проверок)0</w:t>
      </w:r>
    </w:p>
    <w:p w14:paraId="69AA35A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22.1.1. Из них по которым судом принято решение об удовлетворении заявленных требований 0</w:t>
      </w:r>
    </w:p>
    <w:p w14:paraId="41D98BE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22.2. В отношении решений о привлечении контролируемого лица к административной ответственности 0</w:t>
      </w:r>
    </w:p>
    <w:p w14:paraId="51D9124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22.2.1. Из них по которым судом принято решение об удовлетворении заявленных требований 0</w:t>
      </w:r>
    </w:p>
    <w:p w14:paraId="0F9E32B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23. Количество контрольных (надзорных) мероприятий (проверок), результаты которых были признаны недействительными, всего 0</w:t>
      </w:r>
    </w:p>
    <w:p w14:paraId="430B531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23.1. По решению суда 0</w:t>
      </w:r>
    </w:p>
    <w:p w14:paraId="247E97C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23.2. По предписанию органов прокуратуры 0</w:t>
      </w:r>
    </w:p>
    <w:p w14:paraId="2792918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 0</w:t>
      </w:r>
    </w:p>
    <w:p w14:paraId="3CE4C94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 0</w:t>
      </w:r>
    </w:p>
    <w:p w14:paraId="300A39E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 0</w:t>
      </w:r>
    </w:p>
    <w:p w14:paraId="135B301A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 0</w:t>
      </w:r>
    </w:p>
    <w:p w14:paraId="2C51143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 0</w:t>
      </w:r>
    </w:p>
    <w:p w14:paraId="3D8223E1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27.1. В том числе исключенных по предложению органов прокуратуры 0</w:t>
      </w:r>
    </w:p>
    <w:p w14:paraId="44A73FA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 0</w:t>
      </w:r>
    </w:p>
    <w:p w14:paraId="5F4216D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28.1. В том числе включенных по предложению органов прокуратуры 0</w:t>
      </w:r>
    </w:p>
    <w:p w14:paraId="0572941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 0</w:t>
      </w:r>
    </w:p>
    <w:p w14:paraId="17A7FE5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29.1. В том числе те, по которым получен отказ в согласовании 0</w:t>
      </w:r>
    </w:p>
    <w:p w14:paraId="22D5FE9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14:paraId="0695BC28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30.1. Всего на начало отчетного года 0</w:t>
      </w:r>
    </w:p>
    <w:p w14:paraId="39600C5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30.1.1. Их них занятых 0</w:t>
      </w:r>
    </w:p>
    <w:p w14:paraId="34C56BB3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30.2. Всего на конец отчетного года 0</w:t>
      </w:r>
    </w:p>
    <w:p w14:paraId="14C17790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30.2.1. Их них занятых 0</w:t>
      </w:r>
    </w:p>
    <w:p w14:paraId="5D14985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 0</w:t>
      </w:r>
    </w:p>
    <w:p w14:paraId="7A262BCE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 0</w:t>
      </w:r>
    </w:p>
    <w:p w14:paraId="256B7FFD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33. Целевой показатель достигнут? Нет</w:t>
      </w:r>
    </w:p>
    <w:p w14:paraId="2819D405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34. Сведения о ключевых показателях вида контроля (по каждому из показателей):</w:t>
      </w:r>
    </w:p>
    <w:p w14:paraId="01E785C2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lastRenderedPageBreak/>
        <w:t>35. Выводы и предложения по итогам организации и осуществления вида контроля:</w:t>
      </w:r>
    </w:p>
    <w:p w14:paraId="2A0310F6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14:paraId="52AE6AA9" w14:textId="77777777" w:rsidR="00560BBE" w:rsidRPr="00560BBE" w:rsidRDefault="00560BBE" w:rsidP="00560BBE">
      <w:pPr>
        <w:pStyle w:val="a3"/>
        <w:shd w:val="clear" w:color="auto" w:fill="FFFFFF"/>
        <w:spacing w:after="0" w:afterAutospacing="0"/>
        <w:jc w:val="center"/>
        <w:rPr>
          <w:color w:val="000000"/>
          <w:spacing w:val="15"/>
          <w:sz w:val="21"/>
          <w:szCs w:val="21"/>
        </w:rPr>
      </w:pPr>
      <w:r w:rsidRPr="00560BBE">
        <w:rPr>
          <w:color w:val="000000"/>
          <w:spacing w:val="15"/>
          <w:sz w:val="21"/>
          <w:szCs w:val="21"/>
        </w:rPr>
        <w:t>(Ф.И.О.)</w:t>
      </w:r>
    </w:p>
    <w:p w14:paraId="083EB635" w14:textId="77777777" w:rsidR="00340540" w:rsidRDefault="00340540"/>
    <w:sectPr w:rsidR="0034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BE"/>
    <w:rsid w:val="00340540"/>
    <w:rsid w:val="003779A8"/>
    <w:rsid w:val="00560BBE"/>
    <w:rsid w:val="00E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AAA1"/>
  <w15:docId w15:val="{975DD695-4039-4DB5-8A24-02E39726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157">
          <w:marLeft w:val="0"/>
          <w:marRight w:val="0"/>
          <w:marTop w:val="0"/>
          <w:marBottom w:val="0"/>
          <w:divBdr>
            <w:top w:val="single" w:sz="8" w:space="0" w:color="E5E7EB"/>
            <w:left w:val="single" w:sz="8" w:space="0" w:color="E5E7EB"/>
            <w:bottom w:val="single" w:sz="8" w:space="0" w:color="E5E7EB"/>
            <w:right w:val="single" w:sz="8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1659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АСП</cp:lastModifiedBy>
  <cp:revision>2</cp:revision>
  <dcterms:created xsi:type="dcterms:W3CDTF">2024-09-20T08:16:00Z</dcterms:created>
  <dcterms:modified xsi:type="dcterms:W3CDTF">2024-09-20T08:16:00Z</dcterms:modified>
</cp:coreProperties>
</file>